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61148" w14:textId="77777777" w:rsidR="001C5143" w:rsidRDefault="001C5143" w:rsidP="004875DC">
      <w:pPr>
        <w:spacing w:before="100" w:after="100" w:line="276" w:lineRule="auto"/>
        <w:rPr>
          <w:rFonts w:ascii="Helvetica" w:hAnsi="Helvetica"/>
          <w:b/>
          <w:bCs/>
          <w:sz w:val="22"/>
          <w:szCs w:val="22"/>
        </w:rPr>
      </w:pPr>
    </w:p>
    <w:p w14:paraId="4CB1B592" w14:textId="1B7E9CF3" w:rsidR="001C5143" w:rsidRPr="001C5143" w:rsidRDefault="004875DC" w:rsidP="004875DC">
      <w:pPr>
        <w:spacing w:before="100" w:after="100" w:line="276" w:lineRule="auto"/>
        <w:rPr>
          <w:rFonts w:ascii="Helvetica" w:hAnsi="Helvetica"/>
          <w:b/>
          <w:bCs/>
          <w:sz w:val="22"/>
          <w:szCs w:val="22"/>
        </w:rPr>
      </w:pPr>
      <w:r>
        <w:rPr>
          <w:rFonts w:ascii="Helvetica" w:hAnsi="Helvetica"/>
          <w:b/>
          <w:bCs/>
          <w:sz w:val="22"/>
          <w:szCs w:val="22"/>
        </w:rPr>
        <w:t>Resilient Public Estates</w:t>
      </w:r>
    </w:p>
    <w:p w14:paraId="588F87A4" w14:textId="351C2BB8" w:rsidR="001C5143" w:rsidRDefault="004875DC" w:rsidP="004875DC">
      <w:pPr>
        <w:spacing w:before="100" w:after="100" w:line="276" w:lineRule="auto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Update August 2023</w:t>
      </w:r>
    </w:p>
    <w:p w14:paraId="010226A3" w14:textId="529690AA" w:rsidR="001C5143" w:rsidRDefault="004875DC" w:rsidP="004875DC">
      <w:pPr>
        <w:pStyle w:val="ListParagraph"/>
        <w:numPr>
          <w:ilvl w:val="0"/>
          <w:numId w:val="9"/>
        </w:numPr>
        <w:spacing w:before="100" w:after="100" w:line="276" w:lineRule="auto"/>
        <w:contextualSpacing w:val="0"/>
        <w:rPr>
          <w:rFonts w:ascii="Helvetica" w:hAnsi="Helvetica"/>
          <w:sz w:val="20"/>
          <w:szCs w:val="20"/>
        </w:rPr>
      </w:pPr>
      <w:r w:rsidRPr="004875DC">
        <w:rPr>
          <w:rFonts w:ascii="Helvetica" w:hAnsi="Helvetica"/>
          <w:sz w:val="20"/>
          <w:szCs w:val="20"/>
        </w:rPr>
        <w:t>Spatial Vision has delivered two training sessions on the open-source mapping software, QGIS, with ten councils attending.</w:t>
      </w:r>
    </w:p>
    <w:p w14:paraId="6706C522" w14:textId="77777777" w:rsidR="004875DC" w:rsidRDefault="004875DC" w:rsidP="004875DC">
      <w:pPr>
        <w:pStyle w:val="ListParagraph"/>
        <w:numPr>
          <w:ilvl w:val="0"/>
          <w:numId w:val="9"/>
        </w:numPr>
        <w:spacing w:before="100" w:after="100" w:line="276" w:lineRule="auto"/>
        <w:contextualSpacing w:val="0"/>
        <w:rPr>
          <w:rFonts w:ascii="Helvetica" w:hAnsi="Helvetica"/>
          <w:sz w:val="20"/>
          <w:szCs w:val="20"/>
        </w:rPr>
      </w:pPr>
      <w:r w:rsidRPr="004875DC">
        <w:rPr>
          <w:rFonts w:ascii="Helvetica" w:hAnsi="Helvetica"/>
          <w:sz w:val="20"/>
          <w:szCs w:val="20"/>
        </w:rPr>
        <w:t>Spatial Vision</w:t>
      </w:r>
      <w:r>
        <w:rPr>
          <w:rFonts w:ascii="Helvetica" w:hAnsi="Helvetica"/>
          <w:sz w:val="20"/>
          <w:szCs w:val="20"/>
        </w:rPr>
        <w:t xml:space="preserve"> has continued to work with GMCA to source additional data from councils </w:t>
      </w:r>
      <w:proofErr w:type="gramStart"/>
      <w:r>
        <w:rPr>
          <w:rFonts w:ascii="Helvetica" w:hAnsi="Helvetica"/>
          <w:sz w:val="20"/>
          <w:szCs w:val="20"/>
        </w:rPr>
        <w:t>and also</w:t>
      </w:r>
      <w:proofErr w:type="gramEnd"/>
      <w:r>
        <w:rPr>
          <w:rFonts w:ascii="Helvetica" w:hAnsi="Helvetica"/>
          <w:sz w:val="20"/>
          <w:szCs w:val="20"/>
        </w:rPr>
        <w:t xml:space="preserve"> followed up with the Goulburn Murray Catchment Management Authority to source possible flood data.</w:t>
      </w:r>
    </w:p>
    <w:p w14:paraId="2B13C8F3" w14:textId="77777777" w:rsidR="004875DC" w:rsidRDefault="004875DC" w:rsidP="004875DC">
      <w:pPr>
        <w:pStyle w:val="ListParagraph"/>
        <w:numPr>
          <w:ilvl w:val="0"/>
          <w:numId w:val="9"/>
        </w:numPr>
        <w:spacing w:before="100" w:after="100" w:line="276" w:lineRule="auto"/>
        <w:contextualSpacing w:val="0"/>
        <w:rPr>
          <w:rFonts w:ascii="Helvetica" w:hAnsi="Helvetica"/>
          <w:sz w:val="20"/>
          <w:szCs w:val="20"/>
        </w:rPr>
      </w:pPr>
      <w:r w:rsidRPr="004875DC">
        <w:rPr>
          <w:rFonts w:ascii="Helvetica" w:hAnsi="Helvetica"/>
          <w:sz w:val="20"/>
          <w:szCs w:val="20"/>
        </w:rPr>
        <w:t>In the face of inadequate data from across all the councils, Spatial Vision, will be using state level climate and impact data to complete the assessment</w:t>
      </w:r>
      <w:r>
        <w:rPr>
          <w:rFonts w:ascii="Helvetica" w:hAnsi="Helvetica"/>
          <w:sz w:val="20"/>
          <w:szCs w:val="20"/>
        </w:rPr>
        <w:t xml:space="preserve"> </w:t>
      </w:r>
      <w:r w:rsidRPr="004875DC">
        <w:rPr>
          <w:rFonts w:ascii="Helvetica" w:hAnsi="Helvetica"/>
          <w:sz w:val="20"/>
          <w:szCs w:val="20"/>
        </w:rPr>
        <w:t xml:space="preserve">and that detailed data will be used in agreed case studies (one for uplands, and one for lowlands). </w:t>
      </w:r>
    </w:p>
    <w:p w14:paraId="33C8004E" w14:textId="18F848BD" w:rsidR="004875DC" w:rsidRPr="004875DC" w:rsidRDefault="004875DC" w:rsidP="004875DC">
      <w:pPr>
        <w:pStyle w:val="Default"/>
        <w:numPr>
          <w:ilvl w:val="0"/>
          <w:numId w:val="9"/>
        </w:numPr>
        <w:spacing w:before="100" w:after="100" w:line="276" w:lineRule="auto"/>
        <w:rPr>
          <w:rFonts w:ascii="Helvetica" w:hAnsi="Helvetica"/>
          <w:sz w:val="20"/>
          <w:szCs w:val="20"/>
        </w:rPr>
      </w:pPr>
      <w:r w:rsidRPr="004875DC">
        <w:rPr>
          <w:rFonts w:ascii="Helvetica" w:hAnsi="Helvetica"/>
          <w:sz w:val="20"/>
          <w:szCs w:val="20"/>
        </w:rPr>
        <w:t xml:space="preserve">Spatial Vision has started sourcing data for high level exposure analysis that will use </w:t>
      </w:r>
      <w:r>
        <w:rPr>
          <w:rFonts w:ascii="Helvetica" w:hAnsi="Helvetica"/>
          <w:sz w:val="20"/>
          <w:szCs w:val="20"/>
        </w:rPr>
        <w:t xml:space="preserve">these </w:t>
      </w:r>
      <w:r w:rsidRPr="004875DC">
        <w:rPr>
          <w:rFonts w:ascii="Helvetica" w:hAnsi="Helvetica"/>
          <w:sz w:val="20"/>
          <w:szCs w:val="20"/>
        </w:rPr>
        <w:t>available state-wide dataset</w:t>
      </w:r>
      <w:r>
        <w:rPr>
          <w:rFonts w:ascii="Helvetica" w:hAnsi="Helvetica"/>
          <w:sz w:val="20"/>
          <w:szCs w:val="20"/>
        </w:rPr>
        <w:t>s</w:t>
      </w:r>
      <w:r w:rsidRPr="004875DC">
        <w:rPr>
          <w:rFonts w:ascii="Helvetica" w:hAnsi="Helvetica"/>
          <w:sz w:val="20"/>
          <w:szCs w:val="20"/>
        </w:rPr>
        <w:t xml:space="preserve">. </w:t>
      </w:r>
    </w:p>
    <w:p w14:paraId="2253B570" w14:textId="5C0AF2DC" w:rsidR="004875DC" w:rsidRDefault="004875DC" w:rsidP="004875DC">
      <w:pPr>
        <w:pStyle w:val="ListParagraph"/>
        <w:numPr>
          <w:ilvl w:val="0"/>
          <w:numId w:val="9"/>
        </w:numPr>
        <w:spacing w:before="100" w:after="100" w:line="276" w:lineRule="auto"/>
        <w:contextualSpacing w:val="0"/>
        <w:rPr>
          <w:rFonts w:ascii="Helvetica" w:hAnsi="Helvetica"/>
          <w:sz w:val="20"/>
          <w:szCs w:val="20"/>
        </w:rPr>
      </w:pPr>
      <w:r w:rsidRPr="004875DC">
        <w:rPr>
          <w:rFonts w:ascii="Helvetica" w:hAnsi="Helvetica"/>
          <w:sz w:val="20"/>
          <w:szCs w:val="20"/>
        </w:rPr>
        <w:t>So far, we have received data from</w:t>
      </w:r>
      <w:r>
        <w:rPr>
          <w:rFonts w:ascii="Helvetica" w:hAnsi="Helvetica"/>
          <w:sz w:val="20"/>
          <w:szCs w:val="20"/>
        </w:rPr>
        <w:t>:</w:t>
      </w:r>
    </w:p>
    <w:p w14:paraId="720A92A5" w14:textId="53EC10F7" w:rsidR="004875DC" w:rsidRPr="004875DC" w:rsidRDefault="004875DC" w:rsidP="004875DC">
      <w:pPr>
        <w:pStyle w:val="ListParagraph"/>
        <w:numPr>
          <w:ilvl w:val="1"/>
          <w:numId w:val="9"/>
        </w:numPr>
        <w:spacing w:before="100" w:after="100" w:line="276" w:lineRule="auto"/>
        <w:contextualSpacing w:val="0"/>
        <w:rPr>
          <w:rFonts w:ascii="Helvetica" w:hAnsi="Helvetica"/>
          <w:sz w:val="20"/>
          <w:szCs w:val="20"/>
        </w:rPr>
      </w:pPr>
      <w:r w:rsidRPr="004875DC">
        <w:rPr>
          <w:rFonts w:ascii="Helvetica" w:hAnsi="Helvetica"/>
          <w:sz w:val="20"/>
          <w:szCs w:val="20"/>
        </w:rPr>
        <w:t xml:space="preserve">Mitchell, Indigo, </w:t>
      </w:r>
      <w:proofErr w:type="gramStart"/>
      <w:r w:rsidRPr="004875DC">
        <w:rPr>
          <w:rFonts w:ascii="Helvetica" w:hAnsi="Helvetica"/>
          <w:sz w:val="20"/>
          <w:szCs w:val="20"/>
        </w:rPr>
        <w:t>Shepparton</w:t>
      </w:r>
      <w:proofErr w:type="gramEnd"/>
      <w:r w:rsidRPr="004875DC">
        <w:rPr>
          <w:rFonts w:ascii="Helvetica" w:hAnsi="Helvetica"/>
          <w:sz w:val="20"/>
          <w:szCs w:val="20"/>
        </w:rPr>
        <w:t xml:space="preserve"> and Wodonga</w:t>
      </w:r>
      <w:r w:rsidRPr="004875DC">
        <w:rPr>
          <w:rFonts w:ascii="Helvetica" w:hAnsi="Helvetica"/>
          <w:sz w:val="20"/>
          <w:szCs w:val="20"/>
        </w:rPr>
        <w:t xml:space="preserve"> (first</w:t>
      </w:r>
      <w:r w:rsidRPr="004875DC">
        <w:rPr>
          <w:rFonts w:ascii="Helvetica" w:hAnsi="Helvetica"/>
          <w:sz w:val="20"/>
          <w:szCs w:val="20"/>
        </w:rPr>
        <w:t xml:space="preserve"> round asset data received</w:t>
      </w:r>
      <w:r w:rsidRPr="004875DC">
        <w:rPr>
          <w:rFonts w:ascii="Helvetica" w:hAnsi="Helvetica"/>
          <w:sz w:val="20"/>
          <w:szCs w:val="20"/>
        </w:rPr>
        <w:t>)</w:t>
      </w:r>
    </w:p>
    <w:p w14:paraId="671B42F9" w14:textId="43526CF0" w:rsidR="004875DC" w:rsidRPr="004875DC" w:rsidRDefault="004875DC" w:rsidP="004875DC">
      <w:pPr>
        <w:pStyle w:val="ListParagraph"/>
        <w:numPr>
          <w:ilvl w:val="1"/>
          <w:numId w:val="9"/>
        </w:numPr>
        <w:spacing w:before="100" w:after="100" w:line="276" w:lineRule="auto"/>
        <w:contextualSpacing w:val="0"/>
        <w:rPr>
          <w:rFonts w:ascii="Helvetica" w:hAnsi="Helvetica"/>
          <w:sz w:val="20"/>
          <w:szCs w:val="20"/>
        </w:rPr>
      </w:pPr>
      <w:r w:rsidRPr="004875DC">
        <w:rPr>
          <w:rFonts w:ascii="Helvetica" w:hAnsi="Helvetica"/>
          <w:sz w:val="20"/>
          <w:szCs w:val="20"/>
        </w:rPr>
        <w:t xml:space="preserve">Alpine, Indigo, Mitchell, </w:t>
      </w:r>
      <w:proofErr w:type="spellStart"/>
      <w:r w:rsidRPr="004875DC">
        <w:rPr>
          <w:rFonts w:ascii="Helvetica" w:hAnsi="Helvetica"/>
          <w:sz w:val="20"/>
          <w:szCs w:val="20"/>
        </w:rPr>
        <w:t>Murrindindi</w:t>
      </w:r>
      <w:proofErr w:type="spellEnd"/>
      <w:r w:rsidRPr="004875DC">
        <w:rPr>
          <w:rFonts w:ascii="Helvetica" w:hAnsi="Helvetica"/>
          <w:sz w:val="20"/>
          <w:szCs w:val="20"/>
        </w:rPr>
        <w:t xml:space="preserve">, Shepparton, Strathbogie, </w:t>
      </w:r>
      <w:proofErr w:type="gramStart"/>
      <w:r w:rsidRPr="004875DC">
        <w:rPr>
          <w:rFonts w:ascii="Helvetica" w:hAnsi="Helvetica"/>
          <w:sz w:val="20"/>
          <w:szCs w:val="20"/>
        </w:rPr>
        <w:t>Wangaratta</w:t>
      </w:r>
      <w:proofErr w:type="gramEnd"/>
      <w:r w:rsidRPr="004875DC">
        <w:rPr>
          <w:rFonts w:ascii="Helvetica" w:hAnsi="Helvetica"/>
          <w:sz w:val="20"/>
          <w:szCs w:val="20"/>
        </w:rPr>
        <w:t xml:space="preserve"> an</w:t>
      </w:r>
      <w:r w:rsidRPr="004875DC">
        <w:rPr>
          <w:rFonts w:ascii="Helvetica" w:hAnsi="Helvetica"/>
          <w:sz w:val="20"/>
          <w:szCs w:val="20"/>
        </w:rPr>
        <w:t>d Wodonga (</w:t>
      </w:r>
      <w:r>
        <w:rPr>
          <w:rFonts w:ascii="Helvetica" w:hAnsi="Helvetica"/>
          <w:sz w:val="20"/>
          <w:szCs w:val="20"/>
        </w:rPr>
        <w:t>c</w:t>
      </w:r>
      <w:r w:rsidRPr="004875DC">
        <w:rPr>
          <w:rFonts w:ascii="Helvetica" w:hAnsi="Helvetica"/>
          <w:sz w:val="20"/>
          <w:szCs w:val="20"/>
        </w:rPr>
        <w:t xml:space="preserve">ompleted </w:t>
      </w:r>
      <w:r>
        <w:rPr>
          <w:rFonts w:ascii="Helvetica" w:hAnsi="Helvetica"/>
          <w:sz w:val="20"/>
          <w:szCs w:val="20"/>
        </w:rPr>
        <w:t>p</w:t>
      </w:r>
      <w:r w:rsidRPr="004875DC">
        <w:rPr>
          <w:rFonts w:ascii="Helvetica" w:hAnsi="Helvetica"/>
          <w:sz w:val="20"/>
          <w:szCs w:val="20"/>
        </w:rPr>
        <w:t xml:space="preserve">roforma </w:t>
      </w:r>
      <w:r>
        <w:rPr>
          <w:rFonts w:ascii="Helvetica" w:hAnsi="Helvetica"/>
          <w:sz w:val="20"/>
          <w:szCs w:val="20"/>
        </w:rPr>
        <w:t>d</w:t>
      </w:r>
      <w:r w:rsidRPr="004875DC">
        <w:rPr>
          <w:rFonts w:ascii="Helvetica" w:hAnsi="Helvetica"/>
          <w:sz w:val="20"/>
          <w:szCs w:val="20"/>
        </w:rPr>
        <w:t>ocuments</w:t>
      </w:r>
      <w:r w:rsidRPr="004875DC">
        <w:rPr>
          <w:rFonts w:ascii="Helvetica" w:hAnsi="Helvetica"/>
          <w:sz w:val="20"/>
          <w:szCs w:val="20"/>
        </w:rPr>
        <w:t>)</w:t>
      </w:r>
    </w:p>
    <w:p w14:paraId="0842DDDB" w14:textId="66D672B0" w:rsidR="004875DC" w:rsidRDefault="004875DC" w:rsidP="004875DC">
      <w:pPr>
        <w:pStyle w:val="ListParagraph"/>
        <w:numPr>
          <w:ilvl w:val="0"/>
          <w:numId w:val="9"/>
        </w:numPr>
        <w:spacing w:before="100" w:after="100" w:line="276" w:lineRule="auto"/>
        <w:contextualSpacing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Spatial Vision has also developed the document to support </w:t>
      </w:r>
      <w:r w:rsidRPr="004875DC">
        <w:rPr>
          <w:rFonts w:ascii="Helvetica" w:hAnsi="Helvetica"/>
          <w:sz w:val="20"/>
          <w:szCs w:val="20"/>
        </w:rPr>
        <w:t>QGIS Climate Viewer mentoring</w:t>
      </w:r>
      <w:r>
        <w:rPr>
          <w:rFonts w:ascii="Helvetica" w:hAnsi="Helvetica"/>
          <w:sz w:val="20"/>
          <w:szCs w:val="20"/>
        </w:rPr>
        <w:t xml:space="preserve"> and delivered two mentoring</w:t>
      </w:r>
      <w:r w:rsidRPr="004875DC">
        <w:rPr>
          <w:rFonts w:ascii="Helvetica" w:hAnsi="Helvetica"/>
          <w:sz w:val="20"/>
          <w:szCs w:val="20"/>
        </w:rPr>
        <w:t xml:space="preserve"> </w:t>
      </w:r>
      <w:r w:rsidRPr="004875DC">
        <w:rPr>
          <w:rFonts w:ascii="Helvetica" w:hAnsi="Helvetica"/>
          <w:sz w:val="20"/>
          <w:szCs w:val="20"/>
        </w:rPr>
        <w:t xml:space="preserve">sessions attended by </w:t>
      </w:r>
      <w:r>
        <w:rPr>
          <w:rFonts w:ascii="Helvetica" w:hAnsi="Helvetica"/>
          <w:sz w:val="20"/>
          <w:szCs w:val="20"/>
        </w:rPr>
        <w:t xml:space="preserve">eight councils </w:t>
      </w:r>
      <w:r w:rsidRPr="004875DC">
        <w:rPr>
          <w:rFonts w:ascii="Helvetica" w:hAnsi="Helvetica"/>
          <w:sz w:val="20"/>
          <w:szCs w:val="20"/>
        </w:rPr>
        <w:t>(</w:t>
      </w:r>
      <w:r>
        <w:rPr>
          <w:rFonts w:ascii="Helvetica" w:hAnsi="Helvetica"/>
          <w:sz w:val="20"/>
          <w:szCs w:val="20"/>
        </w:rPr>
        <w:t xml:space="preserve">with </w:t>
      </w:r>
      <w:r w:rsidRPr="004875DC">
        <w:rPr>
          <w:rFonts w:ascii="Helvetica" w:hAnsi="Helvetica"/>
          <w:sz w:val="20"/>
          <w:szCs w:val="20"/>
        </w:rPr>
        <w:t>11 attendees)</w:t>
      </w:r>
      <w:r>
        <w:rPr>
          <w:rFonts w:ascii="Helvetica" w:hAnsi="Helvetica"/>
          <w:sz w:val="20"/>
          <w:szCs w:val="20"/>
        </w:rPr>
        <w:t>.</w:t>
      </w:r>
    </w:p>
    <w:p w14:paraId="6F51F9D4" w14:textId="56C00605" w:rsidR="004875DC" w:rsidRDefault="004875DC" w:rsidP="004875DC">
      <w:pPr>
        <w:pStyle w:val="Default"/>
        <w:numPr>
          <w:ilvl w:val="0"/>
          <w:numId w:val="9"/>
        </w:numPr>
        <w:spacing w:before="100" w:after="100" w:line="276" w:lineRule="auto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Based on feedback from the mentoring sessions, Spatial Vision is updating</w:t>
      </w:r>
      <w:r w:rsidRPr="004875DC">
        <w:rPr>
          <w:rFonts w:ascii="Helvetica" w:hAnsi="Helvetica"/>
          <w:sz w:val="20"/>
          <w:szCs w:val="20"/>
        </w:rPr>
        <w:t xml:space="preserve"> the QGIS Climate Viewer</w:t>
      </w:r>
      <w:r>
        <w:rPr>
          <w:rFonts w:ascii="Helvetica" w:hAnsi="Helvetica"/>
          <w:sz w:val="20"/>
          <w:szCs w:val="20"/>
        </w:rPr>
        <w:t>.</w:t>
      </w:r>
    </w:p>
    <w:p w14:paraId="52D98750" w14:textId="0E539FDB" w:rsidR="004875DC" w:rsidRPr="004875DC" w:rsidRDefault="004875DC" w:rsidP="004875DC">
      <w:pPr>
        <w:pStyle w:val="Default"/>
        <w:numPr>
          <w:ilvl w:val="0"/>
          <w:numId w:val="9"/>
        </w:numPr>
        <w:spacing w:before="100" w:after="100" w:line="276" w:lineRule="auto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The next Project Working Group meeting has been set for </w:t>
      </w:r>
      <w:r w:rsidRPr="004875DC">
        <w:rPr>
          <w:rFonts w:ascii="Helvetica" w:hAnsi="Helvetica"/>
          <w:sz w:val="20"/>
          <w:szCs w:val="20"/>
        </w:rPr>
        <w:t>Wednesday 30th August</w:t>
      </w:r>
      <w:r>
        <w:rPr>
          <w:rFonts w:ascii="Helvetica" w:hAnsi="Helvetica"/>
          <w:sz w:val="20"/>
          <w:szCs w:val="20"/>
        </w:rPr>
        <w:t>, which</w:t>
      </w:r>
      <w:r w:rsidRPr="004875DC">
        <w:rPr>
          <w:rFonts w:ascii="Helvetica" w:hAnsi="Helvetica"/>
          <w:sz w:val="20"/>
          <w:szCs w:val="20"/>
        </w:rPr>
        <w:t xml:space="preserve"> will involve input from councils on proposed case studies. </w:t>
      </w:r>
    </w:p>
    <w:p w14:paraId="73B12E81" w14:textId="2F9D01D0" w:rsidR="004875DC" w:rsidRPr="004875DC" w:rsidRDefault="004875DC" w:rsidP="004875DC">
      <w:pPr>
        <w:pStyle w:val="ListParagraph"/>
        <w:numPr>
          <w:ilvl w:val="0"/>
          <w:numId w:val="9"/>
        </w:numPr>
        <w:spacing w:before="100" w:after="100" w:line="276" w:lineRule="auto"/>
        <w:contextualSpacing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Development of the Technical Reference group is underway with representatives from DEECCA, Department of Transport and the University of Melbourne invited.</w:t>
      </w:r>
    </w:p>
    <w:sectPr w:rsidR="004875DC" w:rsidRPr="004875DC" w:rsidSect="00463B70">
      <w:head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52EB1" w14:textId="77777777" w:rsidR="00D502BF" w:rsidRDefault="00D502BF" w:rsidP="00217654">
      <w:r>
        <w:separator/>
      </w:r>
    </w:p>
  </w:endnote>
  <w:endnote w:type="continuationSeparator" w:id="0">
    <w:p w14:paraId="36D574E5" w14:textId="77777777" w:rsidR="00D502BF" w:rsidRDefault="00D502BF" w:rsidP="00217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ACB37" w14:textId="77777777" w:rsidR="00D502BF" w:rsidRDefault="00D502BF" w:rsidP="00217654">
      <w:r>
        <w:separator/>
      </w:r>
    </w:p>
  </w:footnote>
  <w:footnote w:type="continuationSeparator" w:id="0">
    <w:p w14:paraId="3687B94A" w14:textId="77777777" w:rsidR="00D502BF" w:rsidRDefault="00D502BF" w:rsidP="002176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C8EB0" w14:textId="77777777" w:rsidR="00217654" w:rsidRDefault="00217654" w:rsidP="00217654">
    <w:pPr>
      <w:pStyle w:val="Header"/>
      <w:jc w:val="right"/>
      <w:rPr>
        <w:rFonts w:ascii="Calibri" w:eastAsiaTheme="minorEastAsia" w:hAnsi="Calibri" w:cs="Calibri"/>
        <w:noProof/>
        <w:color w:val="1F497D"/>
        <w:sz w:val="20"/>
        <w:szCs w:val="20"/>
        <w:lang w:eastAsia="en-GB"/>
      </w:rPr>
    </w:pPr>
    <w:r>
      <w:rPr>
        <w:rFonts w:ascii="Calibri" w:eastAsiaTheme="minorEastAsia" w:hAnsi="Calibri" w:cs="Calibri"/>
        <w:noProof/>
        <w:color w:val="1F497D"/>
        <w:sz w:val="20"/>
        <w:szCs w:val="20"/>
        <w:lang w:eastAsia="en-GB"/>
      </w:rPr>
      <w:fldChar w:fldCharType="begin"/>
    </w:r>
    <w:r>
      <w:rPr>
        <w:rFonts w:ascii="Calibri" w:eastAsiaTheme="minorEastAsia" w:hAnsi="Calibri" w:cs="Calibri"/>
        <w:noProof/>
        <w:color w:val="1F497D"/>
        <w:sz w:val="20"/>
        <w:szCs w:val="20"/>
        <w:lang w:eastAsia="en-GB"/>
      </w:rPr>
      <w:instrText xml:space="preserve"> INCLUDEPICTURE  "/Users/davidmeiklejohn/Library/Containers/com.microsoft.Outlook/Data/Library/Caches/Signatures/signature_3327780431" \* MERGEFORMATINET </w:instrText>
    </w:r>
    <w:r>
      <w:rPr>
        <w:rFonts w:ascii="Calibri" w:eastAsiaTheme="minorEastAsia" w:hAnsi="Calibri" w:cs="Calibri"/>
        <w:noProof/>
        <w:color w:val="1F497D"/>
        <w:sz w:val="20"/>
        <w:szCs w:val="20"/>
        <w:lang w:eastAsia="en-GB"/>
      </w:rPr>
      <w:fldChar w:fldCharType="separate"/>
    </w:r>
    <w:r>
      <w:rPr>
        <w:rFonts w:ascii="Calibri" w:eastAsiaTheme="minorEastAsia" w:hAnsi="Calibri" w:cs="Calibri"/>
        <w:noProof/>
        <w:color w:val="1F497D"/>
        <w:sz w:val="20"/>
        <w:szCs w:val="20"/>
        <w:lang w:eastAsia="en-GB"/>
      </w:rPr>
      <w:drawing>
        <wp:inline distT="0" distB="0" distL="0" distR="0" wp14:anchorId="139C1CD8" wp14:editId="670B3A92">
          <wp:extent cx="3312795" cy="786765"/>
          <wp:effectExtent l="0" t="0" r="1905" b="635"/>
          <wp:docPr id="1" name="Picture 1" descr="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2795" cy="786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Theme="minorEastAsia" w:hAnsi="Calibri" w:cs="Calibri"/>
        <w:noProof/>
        <w:color w:val="1F497D"/>
        <w:sz w:val="20"/>
        <w:szCs w:val="20"/>
        <w:lang w:eastAsia="en-GB"/>
      </w:rPr>
      <w:fldChar w:fldCharType="end"/>
    </w:r>
  </w:p>
  <w:p w14:paraId="2DAAC118" w14:textId="77777777" w:rsidR="00217654" w:rsidRDefault="00217654" w:rsidP="00217654">
    <w:pPr>
      <w:pStyle w:val="Header"/>
      <w:jc w:val="right"/>
      <w:rPr>
        <w:rFonts w:ascii="Calibri" w:eastAsiaTheme="minorEastAsia" w:hAnsi="Calibri" w:cs="Calibri"/>
        <w:noProof/>
        <w:color w:val="1F497D"/>
        <w:sz w:val="20"/>
        <w:szCs w:val="20"/>
        <w:lang w:eastAsia="en-GB"/>
      </w:rPr>
    </w:pPr>
  </w:p>
  <w:p w14:paraId="0ABE7051" w14:textId="77777777" w:rsidR="00217654" w:rsidRDefault="00217654" w:rsidP="0021765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D29D733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B915E33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CB6C0AA2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BB042C4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233BAC6D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23F0DDCF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3A3E0DDA"/>
    <w:multiLevelType w:val="hybridMultilevel"/>
    <w:tmpl w:val="4692BF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3370FE"/>
    <w:multiLevelType w:val="hybridMultilevel"/>
    <w:tmpl w:val="F822B2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C173ED"/>
    <w:multiLevelType w:val="hybridMultilevel"/>
    <w:tmpl w:val="486A94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8217082">
    <w:abstractNumId w:val="6"/>
  </w:num>
  <w:num w:numId="2" w16cid:durableId="1860780475">
    <w:abstractNumId w:val="8"/>
  </w:num>
  <w:num w:numId="3" w16cid:durableId="260576001">
    <w:abstractNumId w:val="1"/>
  </w:num>
  <w:num w:numId="4" w16cid:durableId="779643565">
    <w:abstractNumId w:val="4"/>
  </w:num>
  <w:num w:numId="5" w16cid:durableId="1191799762">
    <w:abstractNumId w:val="5"/>
  </w:num>
  <w:num w:numId="6" w16cid:durableId="693000864">
    <w:abstractNumId w:val="3"/>
  </w:num>
  <w:num w:numId="7" w16cid:durableId="1501000608">
    <w:abstractNumId w:val="2"/>
  </w:num>
  <w:num w:numId="8" w16cid:durableId="81492845">
    <w:abstractNumId w:val="0"/>
  </w:num>
  <w:num w:numId="9" w16cid:durableId="115784176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5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20C"/>
    <w:rsid w:val="00041AC6"/>
    <w:rsid w:val="00043C2C"/>
    <w:rsid w:val="00044732"/>
    <w:rsid w:val="000A1EF7"/>
    <w:rsid w:val="001046DC"/>
    <w:rsid w:val="00134273"/>
    <w:rsid w:val="0019748D"/>
    <w:rsid w:val="001C168C"/>
    <w:rsid w:val="001C5143"/>
    <w:rsid w:val="00217654"/>
    <w:rsid w:val="00224CE5"/>
    <w:rsid w:val="003503C7"/>
    <w:rsid w:val="00356F77"/>
    <w:rsid w:val="003A7ED1"/>
    <w:rsid w:val="003D218A"/>
    <w:rsid w:val="00463B70"/>
    <w:rsid w:val="004875DC"/>
    <w:rsid w:val="00492E54"/>
    <w:rsid w:val="004E59C2"/>
    <w:rsid w:val="005157FE"/>
    <w:rsid w:val="0054009A"/>
    <w:rsid w:val="0056278A"/>
    <w:rsid w:val="005746F1"/>
    <w:rsid w:val="005C4FCB"/>
    <w:rsid w:val="006157BF"/>
    <w:rsid w:val="00642685"/>
    <w:rsid w:val="00651752"/>
    <w:rsid w:val="00653232"/>
    <w:rsid w:val="006566B2"/>
    <w:rsid w:val="00657E15"/>
    <w:rsid w:val="006A06AF"/>
    <w:rsid w:val="006C0A71"/>
    <w:rsid w:val="00763586"/>
    <w:rsid w:val="007A1619"/>
    <w:rsid w:val="007B25EA"/>
    <w:rsid w:val="007C6A01"/>
    <w:rsid w:val="0083016B"/>
    <w:rsid w:val="00836C66"/>
    <w:rsid w:val="00912893"/>
    <w:rsid w:val="00925BE2"/>
    <w:rsid w:val="00943DA0"/>
    <w:rsid w:val="00953F16"/>
    <w:rsid w:val="00954A10"/>
    <w:rsid w:val="009703B2"/>
    <w:rsid w:val="009752DA"/>
    <w:rsid w:val="00993D19"/>
    <w:rsid w:val="009D6036"/>
    <w:rsid w:val="00A5687B"/>
    <w:rsid w:val="00AD020C"/>
    <w:rsid w:val="00AE68AB"/>
    <w:rsid w:val="00AF1998"/>
    <w:rsid w:val="00B06BD9"/>
    <w:rsid w:val="00B33071"/>
    <w:rsid w:val="00B634AC"/>
    <w:rsid w:val="00B93116"/>
    <w:rsid w:val="00BA59A9"/>
    <w:rsid w:val="00BB3E0C"/>
    <w:rsid w:val="00BE2E36"/>
    <w:rsid w:val="00C668F3"/>
    <w:rsid w:val="00CF15FF"/>
    <w:rsid w:val="00D1264E"/>
    <w:rsid w:val="00D24B67"/>
    <w:rsid w:val="00D502BF"/>
    <w:rsid w:val="00D569D9"/>
    <w:rsid w:val="00D95531"/>
    <w:rsid w:val="00E313FA"/>
    <w:rsid w:val="00E651D6"/>
    <w:rsid w:val="00EC578E"/>
    <w:rsid w:val="00F06274"/>
    <w:rsid w:val="00F116C9"/>
    <w:rsid w:val="00F203A2"/>
    <w:rsid w:val="00F52C6D"/>
    <w:rsid w:val="00F63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913CCE"/>
  <w14:defaultImageDpi w14:val="32767"/>
  <w15:chartTrackingRefBased/>
  <w15:docId w15:val="{34C3005A-5687-A24B-8CB8-50ABA26F8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76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7654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2176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7654"/>
    <w:rPr>
      <w:lang w:val="en-AU"/>
    </w:rPr>
  </w:style>
  <w:style w:type="table" w:styleId="TableGrid">
    <w:name w:val="Table Grid"/>
    <w:basedOn w:val="TableNormal"/>
    <w:uiPriority w:val="39"/>
    <w:rsid w:val="009D60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6036"/>
    <w:pPr>
      <w:ind w:left="720"/>
      <w:contextualSpacing/>
    </w:pPr>
  </w:style>
  <w:style w:type="paragraph" w:customStyle="1" w:styleId="Default">
    <w:name w:val="Default"/>
    <w:rsid w:val="004875DC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/Users/davidmeiklejohn/Library/Containers/com.microsoft.Outlook/Data/Library/Caches/Signatures/signature_3327780431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davidmeiklejohn/Library/Group%20Containers/UBF8T346G9.Office/User%20Content.localized/Templates.localized/GMC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GMCA.dotx</Template>
  <TotalTime>10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Meiklejohn</dc:creator>
  <cp:keywords/>
  <dc:description/>
  <cp:lastModifiedBy>David Meiklejohn</cp:lastModifiedBy>
  <cp:revision>3</cp:revision>
  <dcterms:created xsi:type="dcterms:W3CDTF">2023-08-17T05:46:00Z</dcterms:created>
  <dcterms:modified xsi:type="dcterms:W3CDTF">2023-08-17T05:58:00Z</dcterms:modified>
</cp:coreProperties>
</file>